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513" w:rsidRPr="009819E7" w:rsidRDefault="009E5513" w:rsidP="009E5513">
      <w:pPr>
        <w:jc w:val="center"/>
        <w:rPr>
          <w:b/>
        </w:rPr>
      </w:pPr>
      <w:r w:rsidRPr="009819E7">
        <w:rPr>
          <w:rFonts w:ascii="Times New Roman" w:hAnsi="Times New Roman" w:cs="Times New Roman"/>
          <w:b/>
          <w:sz w:val="28"/>
          <w:szCs w:val="28"/>
        </w:rPr>
        <w:t>Доповідь</w:t>
      </w:r>
    </w:p>
    <w:p w:rsidR="009E5513" w:rsidRPr="006A565F" w:rsidRDefault="009E5513" w:rsidP="009E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65F">
        <w:rPr>
          <w:rFonts w:ascii="Times New Roman" w:hAnsi="Times New Roman" w:cs="Times New Roman"/>
          <w:sz w:val="28"/>
          <w:szCs w:val="28"/>
        </w:rPr>
        <w:t xml:space="preserve">2 березня 2010 року Генеральна Асамблея </w:t>
      </w:r>
      <w:bookmarkStart w:id="0" w:name="_GoBack"/>
      <w:bookmarkEnd w:id="0"/>
      <w:r w:rsidRPr="006A565F">
        <w:rPr>
          <w:rFonts w:ascii="Times New Roman" w:hAnsi="Times New Roman" w:cs="Times New Roman"/>
          <w:sz w:val="28"/>
          <w:szCs w:val="28"/>
        </w:rPr>
        <w:t>ООН прийняла резолюцію 64/255 Підвищення Безпеки дорожнього руху в усьому світі. Співавторами її стали представники з 69 країн, України</w:t>
      </w:r>
      <w:r>
        <w:rPr>
          <w:rFonts w:ascii="Times New Roman" w:hAnsi="Times New Roman" w:cs="Times New Roman"/>
          <w:sz w:val="28"/>
          <w:szCs w:val="28"/>
        </w:rPr>
        <w:t xml:space="preserve"> в тому числі.</w:t>
      </w:r>
      <w:r w:rsidRPr="006A565F">
        <w:rPr>
          <w:rFonts w:ascii="Times New Roman" w:hAnsi="Times New Roman" w:cs="Times New Roman"/>
          <w:sz w:val="28"/>
          <w:szCs w:val="28"/>
        </w:rPr>
        <w:t xml:space="preserve"> 2011-2020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565F">
        <w:rPr>
          <w:rFonts w:ascii="Times New Roman" w:hAnsi="Times New Roman" w:cs="Times New Roman"/>
          <w:sz w:val="28"/>
          <w:szCs w:val="28"/>
        </w:rPr>
        <w:t>оголосили десятиліттям дій з безпеки дорожнього руху.</w:t>
      </w:r>
    </w:p>
    <w:p w:rsidR="009E5513" w:rsidRPr="006A565F" w:rsidRDefault="009E5513" w:rsidP="009E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65F">
        <w:rPr>
          <w:rFonts w:ascii="Times New Roman" w:hAnsi="Times New Roman" w:cs="Times New Roman"/>
          <w:sz w:val="28"/>
          <w:szCs w:val="28"/>
        </w:rPr>
        <w:t xml:space="preserve">В Україні рівень смертності та травматизму, внаслідок ДТП є одним із найбільших у світі. У 2016 році зафіксовано ріст ДТП на 11.6% ,травмованих на 1.5%, як рівняти з 2015 роком. </w:t>
      </w:r>
    </w:p>
    <w:p w:rsidR="009E5513" w:rsidRPr="006A565F" w:rsidRDefault="009E5513" w:rsidP="009E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65F">
        <w:rPr>
          <w:rFonts w:ascii="Times New Roman" w:hAnsi="Times New Roman" w:cs="Times New Roman"/>
          <w:sz w:val="28"/>
          <w:szCs w:val="28"/>
        </w:rPr>
        <w:t>Серед головних причини щорічного зростання кількості ДТП в країні:</w:t>
      </w:r>
    </w:p>
    <w:p w:rsidR="009E5513" w:rsidRPr="006A565F" w:rsidRDefault="009E5513" w:rsidP="009E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65F">
        <w:rPr>
          <w:rFonts w:ascii="Times New Roman" w:hAnsi="Times New Roman" w:cs="Times New Roman"/>
          <w:sz w:val="28"/>
          <w:szCs w:val="28"/>
        </w:rPr>
        <w:t xml:space="preserve"> - керування транспортними засобами у стані алкогольного та наркотичного сп’яніння;</w:t>
      </w:r>
    </w:p>
    <w:p w:rsidR="009E5513" w:rsidRDefault="009E5513" w:rsidP="009E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65F">
        <w:rPr>
          <w:rFonts w:ascii="Times New Roman" w:hAnsi="Times New Roman" w:cs="Times New Roman"/>
          <w:sz w:val="28"/>
          <w:szCs w:val="28"/>
        </w:rPr>
        <w:t>- недосконалість контролю виконання законодавства в частині дотримання правил дорожнього руху, особливо осіб, які керують в стані алкогольного та наркотичного сп’яніння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5513" w:rsidRPr="006A565F" w:rsidRDefault="009E5513" w:rsidP="009E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65F">
        <w:rPr>
          <w:rFonts w:ascii="Times New Roman" w:hAnsi="Times New Roman" w:cs="Times New Roman"/>
          <w:sz w:val="28"/>
          <w:szCs w:val="28"/>
        </w:rPr>
        <w:t xml:space="preserve"> - відсутність чітких статистичних даних, невідповідність статистики МОЗ та МВС;</w:t>
      </w:r>
    </w:p>
    <w:p w:rsidR="009E5513" w:rsidRPr="006A565F" w:rsidRDefault="009E5513" w:rsidP="009E5513">
      <w:pPr>
        <w:pStyle w:val="a"/>
        <w:numPr>
          <w:ilvl w:val="0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65F">
        <w:rPr>
          <w:rFonts w:ascii="Times New Roman" w:hAnsi="Times New Roman" w:cs="Times New Roman"/>
          <w:sz w:val="28"/>
          <w:szCs w:val="28"/>
        </w:rPr>
        <w:t>Враховуючи причини виникнення ДТП, основними напрямами реалізації стратегії в медичному забезпеченні є:</w:t>
      </w:r>
    </w:p>
    <w:p w:rsidR="009E5513" w:rsidRPr="006A565F" w:rsidRDefault="009E5513" w:rsidP="009E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65F">
        <w:rPr>
          <w:rFonts w:ascii="Times New Roman" w:hAnsi="Times New Roman" w:cs="Times New Roman"/>
          <w:sz w:val="28"/>
          <w:szCs w:val="28"/>
        </w:rPr>
        <w:t>- створення єдиної національної бази даних,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65F">
        <w:rPr>
          <w:rFonts w:ascii="Times New Roman" w:hAnsi="Times New Roman" w:cs="Times New Roman"/>
          <w:sz w:val="28"/>
          <w:szCs w:val="28"/>
        </w:rPr>
        <w:t>яка об’єднує інформацію про ТЗ, стан здоров’я водія, правопорушення;</w:t>
      </w:r>
    </w:p>
    <w:p w:rsidR="009E5513" w:rsidRPr="006A565F" w:rsidRDefault="009E5513" w:rsidP="009E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65F">
        <w:rPr>
          <w:rFonts w:ascii="Times New Roman" w:hAnsi="Times New Roman" w:cs="Times New Roman"/>
          <w:sz w:val="28"/>
          <w:szCs w:val="28"/>
        </w:rPr>
        <w:t>- гармонізація національних медичних стандартів щодо медичних оглядів кандидатів у водії та водіїв із законодавством ЄС та положенням Директиви 2006/126/ЄС, враховуючи національні особливості (</w:t>
      </w:r>
      <w:proofErr w:type="spellStart"/>
      <w:r w:rsidRPr="006A565F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6A565F">
        <w:rPr>
          <w:rFonts w:ascii="Times New Roman" w:hAnsi="Times New Roman" w:cs="Times New Roman"/>
          <w:sz w:val="28"/>
          <w:szCs w:val="28"/>
        </w:rPr>
        <w:t xml:space="preserve"> зміни до спільного наказу МВС та МОЗ України №65/80 від 31.03.2013р.);</w:t>
      </w:r>
    </w:p>
    <w:p w:rsidR="009E5513" w:rsidRPr="006A565F" w:rsidRDefault="009E5513" w:rsidP="009E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65F">
        <w:rPr>
          <w:rFonts w:ascii="Times New Roman" w:hAnsi="Times New Roman" w:cs="Times New Roman"/>
          <w:sz w:val="28"/>
          <w:szCs w:val="28"/>
        </w:rPr>
        <w:t xml:space="preserve">- систематизація порядків проведення профілактичних попередніх та періодичних наркологічних та психіатричних оглядів водіїв та кандидатів у водії. Наркологічні огляди проходять згідно Постанови Кабміну № 1238 від 06.11.1997 та наказу МОЗ № 339. </w:t>
      </w:r>
      <w:r>
        <w:rPr>
          <w:rFonts w:ascii="Times New Roman" w:hAnsi="Times New Roman" w:cs="Times New Roman"/>
          <w:sz w:val="28"/>
          <w:szCs w:val="28"/>
        </w:rPr>
        <w:t>Дан</w:t>
      </w:r>
      <w:r w:rsidRPr="006A565F">
        <w:rPr>
          <w:rFonts w:ascii="Times New Roman" w:hAnsi="Times New Roman" w:cs="Times New Roman"/>
          <w:sz w:val="28"/>
          <w:szCs w:val="28"/>
        </w:rPr>
        <w:t xml:space="preserve">ий огляд не відповідає потребам теперішнього часу. Адже клінічний </w:t>
      </w:r>
      <w:proofErr w:type="spellStart"/>
      <w:r w:rsidRPr="006A565F">
        <w:rPr>
          <w:rFonts w:ascii="Times New Roman" w:hAnsi="Times New Roman" w:cs="Times New Roman"/>
          <w:sz w:val="28"/>
          <w:szCs w:val="28"/>
        </w:rPr>
        <w:t>скрінінг</w:t>
      </w:r>
      <w:proofErr w:type="spellEnd"/>
      <w:r w:rsidRPr="006A565F">
        <w:rPr>
          <w:rFonts w:ascii="Times New Roman" w:hAnsi="Times New Roman" w:cs="Times New Roman"/>
          <w:sz w:val="28"/>
          <w:szCs w:val="28"/>
        </w:rPr>
        <w:t xml:space="preserve"> та опитування «</w:t>
      </w:r>
      <w:proofErr w:type="spellStart"/>
      <w:r w:rsidRPr="006A565F">
        <w:rPr>
          <w:rFonts w:ascii="Times New Roman" w:hAnsi="Times New Roman" w:cs="Times New Roman"/>
          <w:sz w:val="28"/>
          <w:szCs w:val="28"/>
        </w:rPr>
        <w:t>Аудит»,стосуються</w:t>
      </w:r>
      <w:proofErr w:type="spellEnd"/>
      <w:r w:rsidRPr="006A565F">
        <w:rPr>
          <w:rFonts w:ascii="Times New Roman" w:hAnsi="Times New Roman" w:cs="Times New Roman"/>
          <w:sz w:val="28"/>
          <w:szCs w:val="28"/>
        </w:rPr>
        <w:t xml:space="preserve"> лише  вживання алкоголю, тому потрібно доопрацювати методику огляду та опитування для осіб, які можуть вживати наркотичні речовини;</w:t>
      </w:r>
    </w:p>
    <w:p w:rsidR="009E5513" w:rsidRPr="006A565F" w:rsidRDefault="009E5513" w:rsidP="009E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65F">
        <w:rPr>
          <w:rFonts w:ascii="Times New Roman" w:hAnsi="Times New Roman" w:cs="Times New Roman"/>
          <w:sz w:val="28"/>
          <w:szCs w:val="28"/>
        </w:rPr>
        <w:t xml:space="preserve">- процедура взяття під наркологічний </w:t>
      </w:r>
      <w:proofErr w:type="spellStart"/>
      <w:r w:rsidRPr="006A565F">
        <w:rPr>
          <w:rFonts w:ascii="Times New Roman" w:hAnsi="Times New Roman" w:cs="Times New Roman"/>
          <w:sz w:val="28"/>
          <w:szCs w:val="28"/>
        </w:rPr>
        <w:t>диспансерно</w:t>
      </w:r>
      <w:proofErr w:type="spellEnd"/>
      <w:r w:rsidRPr="006A565F">
        <w:rPr>
          <w:rFonts w:ascii="Times New Roman" w:hAnsi="Times New Roman" w:cs="Times New Roman"/>
          <w:sz w:val="28"/>
          <w:szCs w:val="28"/>
        </w:rPr>
        <w:t xml:space="preserve">-динамічний нагляд осіб, у яких встановлений діагноз: стан сп’яніння внаслідок вживання наркотичних засобів та/або </w:t>
      </w:r>
      <w:proofErr w:type="spellStart"/>
      <w:r w:rsidRPr="006A565F">
        <w:rPr>
          <w:rFonts w:ascii="Times New Roman" w:hAnsi="Times New Roman" w:cs="Times New Roman"/>
          <w:sz w:val="28"/>
          <w:szCs w:val="28"/>
        </w:rPr>
        <w:t>діагноз:стан</w:t>
      </w:r>
      <w:proofErr w:type="spellEnd"/>
      <w:r w:rsidRPr="006A565F">
        <w:rPr>
          <w:rFonts w:ascii="Times New Roman" w:hAnsi="Times New Roman" w:cs="Times New Roman"/>
          <w:sz w:val="28"/>
          <w:szCs w:val="28"/>
        </w:rPr>
        <w:t xml:space="preserve"> сп’яніння внаслідок вживання алкоголю;</w:t>
      </w:r>
    </w:p>
    <w:p w:rsidR="009E5513" w:rsidRPr="006A565F" w:rsidRDefault="009E5513" w:rsidP="009E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65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565F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6A565F">
        <w:rPr>
          <w:rFonts w:ascii="Times New Roman" w:hAnsi="Times New Roman" w:cs="Times New Roman"/>
          <w:sz w:val="28"/>
          <w:szCs w:val="28"/>
        </w:rPr>
        <w:t xml:space="preserve"> зміни до спільного наказу МВС та МОЗ України від 09.11.2015 №1452/735 «Про затвердження інструкції про порядок виявлення у водіїв ТЗ ознак алкогольного, наркотичного чи іншого  сп’яніння або перебування під впливом лікарських препаратів, що знижують увагу та швидкість реакції».</w:t>
      </w:r>
    </w:p>
    <w:p w:rsidR="009E5513" w:rsidRDefault="009E5513"/>
    <w:sectPr w:rsidR="009E5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07840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13"/>
    <w:rsid w:val="009E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C1083"/>
  <w15:chartTrackingRefBased/>
  <w15:docId w15:val="{810CD9E9-3E09-4295-9492-01E0FE09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E5513"/>
    <w:pPr>
      <w:spacing w:after="200" w:line="276" w:lineRule="auto"/>
    </w:pPr>
    <w:rPr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9E5513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</dc:creator>
  <cp:keywords/>
  <dc:description/>
  <cp:lastModifiedBy>Blue</cp:lastModifiedBy>
  <cp:revision>1</cp:revision>
  <dcterms:created xsi:type="dcterms:W3CDTF">2017-05-24T09:56:00Z</dcterms:created>
  <dcterms:modified xsi:type="dcterms:W3CDTF">2017-05-24T09:57:00Z</dcterms:modified>
</cp:coreProperties>
</file>